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98A538" w14:textId="77777777" w:rsidR="00CE129C" w:rsidRPr="00E8481C" w:rsidRDefault="00CE129C" w:rsidP="002F2EE5">
      <w:pPr>
        <w:spacing w:line="480" w:lineRule="auto"/>
        <w:jc w:val="center"/>
        <w:rPr>
          <w:rFonts w:ascii="Times New Roman" w:hAnsi="Times New Roman" w:cs="Times New Roman"/>
          <w:b/>
          <w:bCs/>
          <w:sz w:val="24"/>
          <w:szCs w:val="24"/>
        </w:rPr>
      </w:pPr>
    </w:p>
    <w:p w14:paraId="66FED396" w14:textId="77777777" w:rsidR="00CE129C" w:rsidRPr="00E8481C" w:rsidRDefault="00CE129C" w:rsidP="002F2EE5">
      <w:pPr>
        <w:spacing w:line="480" w:lineRule="auto"/>
        <w:jc w:val="center"/>
        <w:rPr>
          <w:rFonts w:ascii="Times New Roman" w:hAnsi="Times New Roman" w:cs="Times New Roman"/>
          <w:b/>
          <w:bCs/>
          <w:sz w:val="24"/>
          <w:szCs w:val="24"/>
        </w:rPr>
      </w:pPr>
    </w:p>
    <w:p w14:paraId="253B7B48" w14:textId="77777777" w:rsidR="00CE129C" w:rsidRPr="00E8481C" w:rsidRDefault="00CE129C" w:rsidP="002F2EE5">
      <w:pPr>
        <w:spacing w:line="480" w:lineRule="auto"/>
        <w:jc w:val="center"/>
        <w:rPr>
          <w:rFonts w:ascii="Times New Roman" w:hAnsi="Times New Roman" w:cs="Times New Roman"/>
          <w:b/>
          <w:bCs/>
          <w:sz w:val="24"/>
          <w:szCs w:val="24"/>
        </w:rPr>
      </w:pPr>
    </w:p>
    <w:p w14:paraId="5CBD91FE" w14:textId="77777777" w:rsidR="00CE129C" w:rsidRPr="00E8481C" w:rsidRDefault="00CE129C" w:rsidP="002F2EE5">
      <w:pPr>
        <w:spacing w:line="480" w:lineRule="auto"/>
        <w:jc w:val="center"/>
        <w:rPr>
          <w:rFonts w:ascii="Times New Roman" w:hAnsi="Times New Roman" w:cs="Times New Roman"/>
          <w:b/>
          <w:bCs/>
          <w:sz w:val="24"/>
          <w:szCs w:val="24"/>
        </w:rPr>
      </w:pPr>
      <w:bookmarkStart w:id="0" w:name="_GoBack"/>
      <w:bookmarkEnd w:id="0"/>
    </w:p>
    <w:p w14:paraId="0C8AC89F" w14:textId="5D43B5E3" w:rsidR="00CE129C" w:rsidRPr="00E8481C" w:rsidRDefault="00CE129C" w:rsidP="002F2EE5">
      <w:pPr>
        <w:spacing w:line="480" w:lineRule="auto"/>
        <w:jc w:val="center"/>
        <w:rPr>
          <w:rFonts w:ascii="Times New Roman" w:hAnsi="Times New Roman" w:cs="Times New Roman"/>
          <w:b/>
          <w:bCs/>
          <w:sz w:val="24"/>
          <w:szCs w:val="24"/>
        </w:rPr>
      </w:pPr>
      <w:r w:rsidRPr="00E8481C">
        <w:rPr>
          <w:rFonts w:ascii="Times New Roman" w:hAnsi="Times New Roman" w:cs="Times New Roman"/>
          <w:b/>
          <w:bCs/>
          <w:sz w:val="24"/>
          <w:szCs w:val="24"/>
        </w:rPr>
        <w:t>Public Health</w:t>
      </w:r>
    </w:p>
    <w:p w14:paraId="09A5AA52" w14:textId="77777777" w:rsidR="00EB1D1D" w:rsidRPr="00E8481C" w:rsidRDefault="00EB1D1D" w:rsidP="002F2EE5">
      <w:pPr>
        <w:spacing w:line="480" w:lineRule="auto"/>
        <w:jc w:val="center"/>
        <w:rPr>
          <w:rFonts w:ascii="Times New Roman" w:hAnsi="Times New Roman" w:cs="Times New Roman"/>
          <w:b/>
          <w:bCs/>
          <w:sz w:val="24"/>
          <w:szCs w:val="24"/>
        </w:rPr>
      </w:pPr>
    </w:p>
    <w:p w14:paraId="2F077219" w14:textId="3383D1FF" w:rsidR="00CE129C" w:rsidRPr="00E8481C" w:rsidRDefault="00CE129C" w:rsidP="002F2EE5">
      <w:pPr>
        <w:spacing w:line="480" w:lineRule="auto"/>
        <w:jc w:val="center"/>
        <w:rPr>
          <w:rFonts w:ascii="Times New Roman" w:hAnsi="Times New Roman" w:cs="Times New Roman"/>
          <w:sz w:val="24"/>
          <w:szCs w:val="24"/>
        </w:rPr>
      </w:pPr>
      <w:r w:rsidRPr="00E8481C">
        <w:rPr>
          <w:rFonts w:ascii="Times New Roman" w:hAnsi="Times New Roman" w:cs="Times New Roman"/>
          <w:sz w:val="24"/>
          <w:szCs w:val="24"/>
        </w:rPr>
        <w:t>Name</w:t>
      </w:r>
    </w:p>
    <w:p w14:paraId="6F8952CB" w14:textId="0CE70C08" w:rsidR="00CE129C" w:rsidRPr="00E8481C" w:rsidRDefault="00CE129C" w:rsidP="002F2EE5">
      <w:pPr>
        <w:spacing w:line="480" w:lineRule="auto"/>
        <w:jc w:val="center"/>
        <w:rPr>
          <w:rFonts w:ascii="Times New Roman" w:hAnsi="Times New Roman" w:cs="Times New Roman"/>
          <w:sz w:val="24"/>
          <w:szCs w:val="24"/>
        </w:rPr>
      </w:pPr>
      <w:r w:rsidRPr="00E8481C">
        <w:rPr>
          <w:rFonts w:ascii="Times New Roman" w:hAnsi="Times New Roman" w:cs="Times New Roman"/>
          <w:sz w:val="24"/>
          <w:szCs w:val="24"/>
        </w:rPr>
        <w:t>Institution</w:t>
      </w:r>
    </w:p>
    <w:p w14:paraId="21C7CEA0" w14:textId="277CB5B1" w:rsidR="00CE129C" w:rsidRPr="00E8481C" w:rsidRDefault="00CE129C" w:rsidP="002F2EE5">
      <w:pPr>
        <w:spacing w:line="480" w:lineRule="auto"/>
        <w:jc w:val="center"/>
        <w:rPr>
          <w:rFonts w:ascii="Times New Roman" w:hAnsi="Times New Roman" w:cs="Times New Roman"/>
          <w:sz w:val="24"/>
          <w:szCs w:val="24"/>
        </w:rPr>
      </w:pPr>
      <w:r w:rsidRPr="00E8481C">
        <w:rPr>
          <w:rFonts w:ascii="Times New Roman" w:hAnsi="Times New Roman" w:cs="Times New Roman"/>
          <w:sz w:val="24"/>
          <w:szCs w:val="24"/>
        </w:rPr>
        <w:t>Course</w:t>
      </w:r>
    </w:p>
    <w:p w14:paraId="0827518F" w14:textId="52BF6A9E" w:rsidR="00CE129C" w:rsidRPr="00E8481C" w:rsidRDefault="00EB1D1D" w:rsidP="002F2EE5">
      <w:pPr>
        <w:spacing w:line="480" w:lineRule="auto"/>
        <w:jc w:val="center"/>
        <w:rPr>
          <w:rFonts w:ascii="Times New Roman" w:hAnsi="Times New Roman" w:cs="Times New Roman"/>
          <w:sz w:val="24"/>
          <w:szCs w:val="24"/>
        </w:rPr>
      </w:pPr>
      <w:r w:rsidRPr="00E8481C">
        <w:rPr>
          <w:rFonts w:ascii="Times New Roman" w:hAnsi="Times New Roman" w:cs="Times New Roman"/>
          <w:sz w:val="24"/>
          <w:szCs w:val="24"/>
        </w:rPr>
        <w:t>Instructor</w:t>
      </w:r>
    </w:p>
    <w:p w14:paraId="0EE3E26F" w14:textId="5D20B2AB" w:rsidR="00CE129C" w:rsidRPr="00E8481C" w:rsidRDefault="00CE129C" w:rsidP="002F2EE5">
      <w:pPr>
        <w:spacing w:line="480" w:lineRule="auto"/>
        <w:jc w:val="center"/>
        <w:rPr>
          <w:rFonts w:ascii="Times New Roman" w:hAnsi="Times New Roman" w:cs="Times New Roman"/>
          <w:sz w:val="24"/>
          <w:szCs w:val="24"/>
        </w:rPr>
      </w:pPr>
      <w:r w:rsidRPr="00E8481C">
        <w:rPr>
          <w:rFonts w:ascii="Times New Roman" w:hAnsi="Times New Roman" w:cs="Times New Roman"/>
          <w:sz w:val="24"/>
          <w:szCs w:val="24"/>
        </w:rPr>
        <w:t>Date</w:t>
      </w:r>
    </w:p>
    <w:p w14:paraId="6AA221B7" w14:textId="77777777" w:rsidR="00CE129C" w:rsidRPr="00E8481C" w:rsidRDefault="00CE129C" w:rsidP="002F2EE5">
      <w:pPr>
        <w:spacing w:line="480" w:lineRule="auto"/>
        <w:rPr>
          <w:rFonts w:ascii="Times New Roman" w:hAnsi="Times New Roman" w:cs="Times New Roman"/>
          <w:sz w:val="24"/>
          <w:szCs w:val="24"/>
        </w:rPr>
      </w:pPr>
    </w:p>
    <w:p w14:paraId="03FD0AF3" w14:textId="77777777" w:rsidR="00CE129C" w:rsidRPr="00E8481C" w:rsidRDefault="00CE129C" w:rsidP="002F2EE5">
      <w:pPr>
        <w:spacing w:line="480" w:lineRule="auto"/>
        <w:rPr>
          <w:rFonts w:ascii="Times New Roman" w:hAnsi="Times New Roman" w:cs="Times New Roman"/>
          <w:sz w:val="24"/>
          <w:szCs w:val="24"/>
        </w:rPr>
      </w:pPr>
    </w:p>
    <w:p w14:paraId="2BF9DC55" w14:textId="77777777" w:rsidR="00CE129C" w:rsidRPr="00E8481C" w:rsidRDefault="00CE129C" w:rsidP="002F2EE5">
      <w:pPr>
        <w:spacing w:line="480" w:lineRule="auto"/>
        <w:rPr>
          <w:rFonts w:ascii="Times New Roman" w:hAnsi="Times New Roman" w:cs="Times New Roman"/>
          <w:sz w:val="24"/>
          <w:szCs w:val="24"/>
        </w:rPr>
      </w:pPr>
    </w:p>
    <w:p w14:paraId="5D4C090B" w14:textId="77777777" w:rsidR="00EB1D1D" w:rsidRPr="00E8481C" w:rsidRDefault="00EB1D1D" w:rsidP="002F2EE5">
      <w:pPr>
        <w:spacing w:line="480" w:lineRule="auto"/>
        <w:rPr>
          <w:rFonts w:ascii="Times New Roman" w:hAnsi="Times New Roman" w:cs="Times New Roman"/>
          <w:b/>
          <w:bCs/>
          <w:sz w:val="24"/>
          <w:szCs w:val="24"/>
        </w:rPr>
      </w:pPr>
      <w:r w:rsidRPr="00E8481C">
        <w:rPr>
          <w:rFonts w:ascii="Times New Roman" w:hAnsi="Times New Roman" w:cs="Times New Roman"/>
          <w:b/>
          <w:bCs/>
          <w:sz w:val="24"/>
          <w:szCs w:val="24"/>
        </w:rPr>
        <w:br w:type="page"/>
      </w:r>
    </w:p>
    <w:p w14:paraId="6191072E" w14:textId="629A8779" w:rsidR="00CE129C" w:rsidRPr="00E8481C" w:rsidRDefault="00EB1D1D" w:rsidP="002F2EE5">
      <w:pPr>
        <w:spacing w:line="480" w:lineRule="auto"/>
        <w:jc w:val="center"/>
        <w:rPr>
          <w:rFonts w:ascii="Times New Roman" w:hAnsi="Times New Roman" w:cs="Times New Roman"/>
          <w:b/>
          <w:bCs/>
          <w:sz w:val="24"/>
          <w:szCs w:val="24"/>
        </w:rPr>
      </w:pPr>
      <w:r w:rsidRPr="00E8481C">
        <w:rPr>
          <w:rFonts w:ascii="Times New Roman" w:hAnsi="Times New Roman" w:cs="Times New Roman"/>
          <w:b/>
          <w:bCs/>
          <w:sz w:val="24"/>
          <w:szCs w:val="24"/>
        </w:rPr>
        <w:lastRenderedPageBreak/>
        <w:t>Public Health</w:t>
      </w:r>
    </w:p>
    <w:p w14:paraId="097D9D13" w14:textId="1E74E6F7" w:rsidR="00CE129C" w:rsidRPr="00E8481C" w:rsidRDefault="0092049B" w:rsidP="002F2EE5">
      <w:pPr>
        <w:spacing w:after="0" w:line="480" w:lineRule="auto"/>
        <w:ind w:firstLine="720"/>
        <w:contextualSpacing/>
        <w:rPr>
          <w:rFonts w:ascii="Times New Roman" w:hAnsi="Times New Roman" w:cs="Times New Roman"/>
          <w:sz w:val="24"/>
          <w:szCs w:val="24"/>
        </w:rPr>
      </w:pPr>
      <w:r w:rsidRPr="00E8481C">
        <w:rPr>
          <w:rFonts w:ascii="Times New Roman" w:hAnsi="Times New Roman" w:cs="Times New Roman"/>
          <w:sz w:val="24"/>
          <w:szCs w:val="24"/>
        </w:rPr>
        <w:t>Teenage pregnancy is one of the challenges in the United States. According to the 2016 data, my community's rate of teenage pregnancy was 35 births per 1000. It was an 11% decline from the previous data collected in 2013. Several similarities and differences are evident between my co</w:t>
      </w:r>
      <w:r w:rsidR="00EB1D1D" w:rsidRPr="00E8481C">
        <w:rPr>
          <w:rFonts w:ascii="Times New Roman" w:hAnsi="Times New Roman" w:cs="Times New Roman"/>
          <w:sz w:val="24"/>
          <w:szCs w:val="24"/>
        </w:rPr>
        <w:t xml:space="preserve">mmunity and the national data. </w:t>
      </w:r>
      <w:r w:rsidRPr="00E8481C">
        <w:rPr>
          <w:rFonts w:ascii="Times New Roman" w:hAnsi="Times New Roman" w:cs="Times New Roman"/>
          <w:sz w:val="24"/>
          <w:szCs w:val="24"/>
        </w:rPr>
        <w:t xml:space="preserve">One similarity is that the rates have been reducing </w:t>
      </w:r>
      <w:r w:rsidR="00EB1D1D" w:rsidRPr="00E8481C">
        <w:rPr>
          <w:rFonts w:ascii="Times New Roman" w:hAnsi="Times New Roman" w:cs="Times New Roman"/>
          <w:sz w:val="24"/>
          <w:szCs w:val="24"/>
        </w:rPr>
        <w:t xml:space="preserve">because of the measures taken. </w:t>
      </w:r>
      <w:r w:rsidRPr="00E8481C">
        <w:rPr>
          <w:rFonts w:ascii="Times New Roman" w:hAnsi="Times New Roman" w:cs="Times New Roman"/>
          <w:sz w:val="24"/>
          <w:szCs w:val="24"/>
        </w:rPr>
        <w:t>From 1991, the rates have lowered by 57% in all communities in the nation</w:t>
      </w:r>
      <w:r w:rsidR="00BF1DAB" w:rsidRPr="00E8481C">
        <w:rPr>
          <w:rFonts w:ascii="Times New Roman" w:hAnsi="Times New Roman" w:cs="Times New Roman"/>
          <w:sz w:val="24"/>
          <w:szCs w:val="24"/>
        </w:rPr>
        <w:t xml:space="preserve"> (</w:t>
      </w:r>
      <w:r w:rsidR="00914BE0" w:rsidRPr="00E8481C">
        <w:rPr>
          <w:rFonts w:ascii="Times New Roman" w:hAnsi="Times New Roman" w:cs="Times New Roman"/>
          <w:sz w:val="24"/>
          <w:szCs w:val="24"/>
          <w:shd w:val="clear" w:color="auto" w:fill="FFFFFF"/>
        </w:rPr>
        <w:t>Kantor et al.,</w:t>
      </w:r>
      <w:r w:rsidR="00BF1DAB" w:rsidRPr="00E8481C">
        <w:rPr>
          <w:rFonts w:ascii="Times New Roman" w:hAnsi="Times New Roman" w:cs="Times New Roman"/>
          <w:sz w:val="24"/>
          <w:szCs w:val="24"/>
          <w:shd w:val="clear" w:color="auto" w:fill="FFFFFF"/>
        </w:rPr>
        <w:t xml:space="preserve"> </w:t>
      </w:r>
      <w:r w:rsidR="00EB1D1D" w:rsidRPr="00E8481C">
        <w:rPr>
          <w:rFonts w:ascii="Times New Roman" w:hAnsi="Times New Roman" w:cs="Times New Roman"/>
          <w:sz w:val="24"/>
          <w:szCs w:val="24"/>
          <w:shd w:val="clear" w:color="auto" w:fill="FFFFFF"/>
        </w:rPr>
        <w:t xml:space="preserve">2020). </w:t>
      </w:r>
      <w:r w:rsidRPr="00E8481C">
        <w:rPr>
          <w:rFonts w:ascii="Times New Roman" w:hAnsi="Times New Roman" w:cs="Times New Roman"/>
          <w:sz w:val="24"/>
          <w:szCs w:val="24"/>
        </w:rPr>
        <w:t xml:space="preserve">One measure taken to control the spread is increased use of birth control methods such as IUD and implants. The number of programs empowering young girls to prevent early pregnancies has also increased. </w:t>
      </w:r>
    </w:p>
    <w:p w14:paraId="08D98401" w14:textId="681F43D4" w:rsidR="002B7C77" w:rsidRPr="00E8481C" w:rsidRDefault="0092049B" w:rsidP="002F2EE5">
      <w:pPr>
        <w:spacing w:after="0" w:line="480" w:lineRule="auto"/>
        <w:ind w:firstLine="720"/>
        <w:contextualSpacing/>
        <w:rPr>
          <w:rFonts w:ascii="Times New Roman" w:hAnsi="Times New Roman" w:cs="Times New Roman"/>
          <w:sz w:val="24"/>
          <w:szCs w:val="24"/>
        </w:rPr>
      </w:pPr>
      <w:r w:rsidRPr="00E8481C">
        <w:rPr>
          <w:rFonts w:ascii="Times New Roman" w:hAnsi="Times New Roman" w:cs="Times New Roman"/>
          <w:sz w:val="24"/>
          <w:szCs w:val="24"/>
        </w:rPr>
        <w:t xml:space="preserve">A 2014 research by economists in Maryland indicated that </w:t>
      </w:r>
      <w:r w:rsidR="00BD01C8" w:rsidRPr="00E8481C">
        <w:rPr>
          <w:rFonts w:ascii="Times New Roman" w:hAnsi="Times New Roman" w:cs="Times New Roman"/>
          <w:sz w:val="24"/>
          <w:szCs w:val="24"/>
        </w:rPr>
        <w:t xml:space="preserve">TV </w:t>
      </w:r>
      <w:r w:rsidRPr="00E8481C">
        <w:rPr>
          <w:rFonts w:ascii="Times New Roman" w:hAnsi="Times New Roman" w:cs="Times New Roman"/>
          <w:sz w:val="24"/>
          <w:szCs w:val="24"/>
        </w:rPr>
        <w:t xml:space="preserve">shows such as </w:t>
      </w:r>
      <w:r w:rsidRPr="00E8481C">
        <w:rPr>
          <w:rFonts w:ascii="Times New Roman" w:hAnsi="Times New Roman" w:cs="Times New Roman"/>
          <w:i/>
          <w:sz w:val="24"/>
          <w:szCs w:val="24"/>
        </w:rPr>
        <w:t>teen mom and 16 &amp; pregnant</w:t>
      </w:r>
      <w:r w:rsidRPr="00E8481C">
        <w:rPr>
          <w:rFonts w:ascii="Times New Roman" w:hAnsi="Times New Roman" w:cs="Times New Roman"/>
          <w:sz w:val="24"/>
          <w:szCs w:val="24"/>
        </w:rPr>
        <w:t xml:space="preserve"> are watched more, informing the teenagers on the need to avoid pregnancies. </w:t>
      </w:r>
      <w:r w:rsidR="001750A2" w:rsidRPr="00E8481C">
        <w:rPr>
          <w:rFonts w:ascii="Times New Roman" w:hAnsi="Times New Roman" w:cs="Times New Roman"/>
          <w:sz w:val="24"/>
          <w:szCs w:val="24"/>
        </w:rPr>
        <w:t>However,</w:t>
      </w:r>
      <w:r w:rsidRPr="00E8481C">
        <w:rPr>
          <w:rFonts w:ascii="Times New Roman" w:hAnsi="Times New Roman" w:cs="Times New Roman"/>
          <w:sz w:val="24"/>
          <w:szCs w:val="24"/>
        </w:rPr>
        <w:t xml:space="preserve"> my community differs from the national data because the cases are still more despite the measures. Poverty levels are higher in this region that deter most learners from seeking education. </w:t>
      </w:r>
      <w:r w:rsidR="00EB1D1D" w:rsidRPr="00E8481C">
        <w:rPr>
          <w:rFonts w:ascii="Times New Roman" w:hAnsi="Times New Roman" w:cs="Times New Roman"/>
          <w:sz w:val="24"/>
          <w:szCs w:val="24"/>
        </w:rPr>
        <w:t>Besides, i</w:t>
      </w:r>
      <w:r w:rsidRPr="00E8481C">
        <w:rPr>
          <w:rFonts w:ascii="Times New Roman" w:hAnsi="Times New Roman" w:cs="Times New Roman"/>
          <w:sz w:val="24"/>
          <w:szCs w:val="24"/>
        </w:rPr>
        <w:t>t makes them idle and indulges in practices that increase chances for pregnancy. If the access to education were improved, the rates would reduce at similar rates as those at the national level as idleness, among other factors, would be curbed.</w:t>
      </w:r>
    </w:p>
    <w:p w14:paraId="105AFF42" w14:textId="05CD52FF" w:rsidR="002B7C77" w:rsidRPr="00E8481C" w:rsidRDefault="0092049B" w:rsidP="002F2EE5">
      <w:pPr>
        <w:spacing w:after="0" w:line="480" w:lineRule="auto"/>
        <w:ind w:firstLine="720"/>
        <w:contextualSpacing/>
        <w:rPr>
          <w:rFonts w:ascii="Times New Roman" w:hAnsi="Times New Roman" w:cs="Times New Roman"/>
          <w:sz w:val="24"/>
          <w:szCs w:val="24"/>
        </w:rPr>
      </w:pPr>
      <w:r w:rsidRPr="00E8481C">
        <w:rPr>
          <w:rFonts w:ascii="Times New Roman" w:hAnsi="Times New Roman" w:cs="Times New Roman"/>
          <w:sz w:val="24"/>
          <w:szCs w:val="24"/>
        </w:rPr>
        <w:t>Women, Infants, and Children (WIC) is an online resource that would assist pregnant teenagers like Molly. Primarily, the resource provides nutritional education to the target population</w:t>
      </w:r>
      <w:r w:rsidR="00BF1DAB" w:rsidRPr="00E8481C">
        <w:rPr>
          <w:rFonts w:ascii="Times New Roman" w:hAnsi="Times New Roman" w:cs="Times New Roman"/>
          <w:sz w:val="24"/>
          <w:szCs w:val="24"/>
        </w:rPr>
        <w:t xml:space="preserve"> (</w:t>
      </w:r>
      <w:r w:rsidR="00BF1DAB" w:rsidRPr="00E8481C">
        <w:rPr>
          <w:rFonts w:ascii="Times New Roman" w:hAnsi="Times New Roman" w:cs="Times New Roman"/>
          <w:sz w:val="24"/>
          <w:szCs w:val="24"/>
          <w:shd w:val="clear" w:color="auto" w:fill="FFFFFF"/>
        </w:rPr>
        <w:t xml:space="preserve">Thorndike et al., 2017). </w:t>
      </w:r>
      <w:r w:rsidRPr="00E8481C">
        <w:rPr>
          <w:rFonts w:ascii="Times New Roman" w:hAnsi="Times New Roman" w:cs="Times New Roman"/>
          <w:sz w:val="24"/>
          <w:szCs w:val="24"/>
        </w:rPr>
        <w:t>Most teenagers do not know the foods they are supposed to eat during pregnancy and afterward for the</w:t>
      </w:r>
      <w:r w:rsidR="00EB1D1D" w:rsidRPr="00E8481C">
        <w:rPr>
          <w:rFonts w:ascii="Times New Roman" w:hAnsi="Times New Roman" w:cs="Times New Roman"/>
          <w:sz w:val="24"/>
          <w:szCs w:val="24"/>
        </w:rPr>
        <w:t>ir wellbeing and the children. As a result, l</w:t>
      </w:r>
      <w:r w:rsidRPr="00E8481C">
        <w:rPr>
          <w:rFonts w:ascii="Times New Roman" w:hAnsi="Times New Roman" w:cs="Times New Roman"/>
          <w:sz w:val="24"/>
          <w:szCs w:val="24"/>
        </w:rPr>
        <w:t xml:space="preserve">earning about nutrition is vital in preventing illnesses and other complications that could develop. WIC is, therefore, a useful resource for young mothers. Besides, it provides other information such as hygiene and milk pumping. </w:t>
      </w:r>
      <w:r w:rsidR="00EB1D1D" w:rsidRPr="00E8481C">
        <w:rPr>
          <w:rFonts w:ascii="Times New Roman" w:hAnsi="Times New Roman" w:cs="Times New Roman"/>
          <w:sz w:val="24"/>
          <w:szCs w:val="24"/>
        </w:rPr>
        <w:t>For that reason, i</w:t>
      </w:r>
      <w:r w:rsidRPr="00E8481C">
        <w:rPr>
          <w:rFonts w:ascii="Times New Roman" w:hAnsi="Times New Roman" w:cs="Times New Roman"/>
          <w:sz w:val="24"/>
          <w:szCs w:val="24"/>
        </w:rPr>
        <w:t xml:space="preserve">t is a reliable source because it is government-sponsored, meaning it is affordable and available in all regions. </w:t>
      </w:r>
    </w:p>
    <w:p w14:paraId="0CDF6551" w14:textId="2EF3E277" w:rsidR="002B7C77" w:rsidRPr="00E8481C" w:rsidRDefault="0092049B" w:rsidP="002F2EE5">
      <w:pPr>
        <w:spacing w:after="0" w:line="480" w:lineRule="auto"/>
        <w:ind w:firstLine="720"/>
        <w:contextualSpacing/>
        <w:rPr>
          <w:rFonts w:ascii="Times New Roman" w:hAnsi="Times New Roman" w:cs="Times New Roman"/>
          <w:sz w:val="24"/>
          <w:szCs w:val="24"/>
        </w:rPr>
      </w:pPr>
      <w:r w:rsidRPr="00E8481C">
        <w:rPr>
          <w:rFonts w:ascii="Times New Roman" w:hAnsi="Times New Roman" w:cs="Times New Roman"/>
          <w:sz w:val="24"/>
          <w:szCs w:val="24"/>
        </w:rPr>
        <w:lastRenderedPageBreak/>
        <w:t xml:space="preserve">Unplanned pregnancy counseling is the community resource I would </w:t>
      </w:r>
      <w:r w:rsidR="00EB1D1D" w:rsidRPr="00E8481C">
        <w:rPr>
          <w:rFonts w:ascii="Times New Roman" w:hAnsi="Times New Roman" w:cs="Times New Roman"/>
          <w:sz w:val="24"/>
          <w:szCs w:val="24"/>
        </w:rPr>
        <w:t xml:space="preserve">recommend for teenage mothers. </w:t>
      </w:r>
      <w:r w:rsidRPr="00E8481C">
        <w:rPr>
          <w:rFonts w:ascii="Times New Roman" w:hAnsi="Times New Roman" w:cs="Times New Roman"/>
          <w:sz w:val="24"/>
          <w:szCs w:val="24"/>
        </w:rPr>
        <w:t xml:space="preserve">Getting pregnant is a permanent situation that causes stress to most teenagers as their lives, bodies, and education is affected. With stress, the chances of mental illnesses are higher, which could cause </w:t>
      </w:r>
      <w:r w:rsidR="00EB1D1D" w:rsidRPr="00E8481C">
        <w:rPr>
          <w:rFonts w:ascii="Times New Roman" w:hAnsi="Times New Roman" w:cs="Times New Roman"/>
          <w:sz w:val="24"/>
          <w:szCs w:val="24"/>
        </w:rPr>
        <w:t>miscarriages and other issues. Hence, u</w:t>
      </w:r>
      <w:r w:rsidRPr="00E8481C">
        <w:rPr>
          <w:rFonts w:ascii="Times New Roman" w:hAnsi="Times New Roman" w:cs="Times New Roman"/>
          <w:sz w:val="24"/>
          <w:szCs w:val="24"/>
        </w:rPr>
        <w:t>nplanned pregnancy counseling helps the girls cope with the issue and lead positive lives</w:t>
      </w:r>
      <w:r w:rsidR="00BF1DAB" w:rsidRPr="00E8481C">
        <w:rPr>
          <w:rFonts w:ascii="Times New Roman" w:hAnsi="Times New Roman" w:cs="Times New Roman"/>
          <w:sz w:val="24"/>
          <w:szCs w:val="24"/>
        </w:rPr>
        <w:t xml:space="preserve"> (</w:t>
      </w:r>
      <w:r w:rsidR="00BF1DAB" w:rsidRPr="00E8481C">
        <w:rPr>
          <w:rFonts w:ascii="Times New Roman" w:hAnsi="Times New Roman" w:cs="Times New Roman"/>
          <w:sz w:val="24"/>
          <w:szCs w:val="24"/>
          <w:shd w:val="clear" w:color="auto" w:fill="FFFFFF"/>
        </w:rPr>
        <w:t>Ekrami</w:t>
      </w:r>
      <w:r w:rsidR="00EB1D1D" w:rsidRPr="00E8481C">
        <w:rPr>
          <w:rFonts w:ascii="Times New Roman" w:hAnsi="Times New Roman" w:cs="Times New Roman"/>
          <w:sz w:val="24"/>
          <w:szCs w:val="24"/>
          <w:shd w:val="clear" w:color="auto" w:fill="FFFFFF"/>
        </w:rPr>
        <w:t xml:space="preserve"> et al., 2019). </w:t>
      </w:r>
      <w:r w:rsidRPr="00E8481C">
        <w:rPr>
          <w:rFonts w:ascii="Times New Roman" w:hAnsi="Times New Roman" w:cs="Times New Roman"/>
          <w:sz w:val="24"/>
          <w:szCs w:val="24"/>
        </w:rPr>
        <w:t xml:space="preserve">They learn that being pregnant is not the end, as there are ways to handle it. Counseling would also educate the teenagers about community resources they would consult to assist in completing their education. Besides, they are empowered to deal with stigma from friends and society. Therefore, counseling is a vital resource that teenage mothers need to access to deal with the problem. </w:t>
      </w:r>
    </w:p>
    <w:p w14:paraId="1D384C86" w14:textId="77777777" w:rsidR="00CE129C" w:rsidRPr="00E8481C" w:rsidRDefault="00CE129C" w:rsidP="002F2EE5">
      <w:pPr>
        <w:spacing w:line="480" w:lineRule="auto"/>
        <w:rPr>
          <w:rFonts w:ascii="Times New Roman" w:hAnsi="Times New Roman" w:cs="Times New Roman"/>
          <w:sz w:val="24"/>
          <w:szCs w:val="24"/>
        </w:rPr>
      </w:pPr>
    </w:p>
    <w:p w14:paraId="0D1734E0" w14:textId="77777777" w:rsidR="00CE129C" w:rsidRPr="00E8481C" w:rsidRDefault="00CE129C" w:rsidP="002F2EE5">
      <w:pPr>
        <w:spacing w:line="480" w:lineRule="auto"/>
        <w:rPr>
          <w:rFonts w:ascii="Times New Roman" w:hAnsi="Times New Roman" w:cs="Times New Roman"/>
          <w:sz w:val="24"/>
          <w:szCs w:val="24"/>
        </w:rPr>
      </w:pPr>
    </w:p>
    <w:p w14:paraId="0BCD1A99" w14:textId="77777777" w:rsidR="00CE129C" w:rsidRPr="00E8481C" w:rsidRDefault="00CE129C" w:rsidP="002F2EE5">
      <w:pPr>
        <w:spacing w:line="480" w:lineRule="auto"/>
        <w:rPr>
          <w:rFonts w:ascii="Times New Roman" w:hAnsi="Times New Roman" w:cs="Times New Roman"/>
          <w:sz w:val="24"/>
          <w:szCs w:val="24"/>
        </w:rPr>
      </w:pPr>
    </w:p>
    <w:p w14:paraId="5755B5CB" w14:textId="77777777" w:rsidR="00CE129C" w:rsidRPr="00E8481C" w:rsidRDefault="00CE129C" w:rsidP="002F2EE5">
      <w:pPr>
        <w:spacing w:line="480" w:lineRule="auto"/>
        <w:rPr>
          <w:rFonts w:ascii="Times New Roman" w:hAnsi="Times New Roman" w:cs="Times New Roman"/>
          <w:sz w:val="24"/>
          <w:szCs w:val="24"/>
        </w:rPr>
      </w:pPr>
    </w:p>
    <w:p w14:paraId="4A55F68B" w14:textId="77777777" w:rsidR="00CE129C" w:rsidRPr="00E8481C" w:rsidRDefault="00CE129C" w:rsidP="002F2EE5">
      <w:pPr>
        <w:spacing w:line="480" w:lineRule="auto"/>
        <w:rPr>
          <w:rFonts w:ascii="Times New Roman" w:hAnsi="Times New Roman" w:cs="Times New Roman"/>
          <w:sz w:val="24"/>
          <w:szCs w:val="24"/>
        </w:rPr>
      </w:pPr>
    </w:p>
    <w:p w14:paraId="54295235" w14:textId="77777777" w:rsidR="00CE129C" w:rsidRPr="00E8481C" w:rsidRDefault="00CE129C" w:rsidP="002F2EE5">
      <w:pPr>
        <w:spacing w:line="480" w:lineRule="auto"/>
        <w:rPr>
          <w:rFonts w:ascii="Times New Roman" w:hAnsi="Times New Roman" w:cs="Times New Roman"/>
          <w:sz w:val="24"/>
          <w:szCs w:val="24"/>
        </w:rPr>
      </w:pPr>
    </w:p>
    <w:p w14:paraId="1E3B623A" w14:textId="77777777" w:rsidR="00CE129C" w:rsidRPr="00E8481C" w:rsidRDefault="00CE129C" w:rsidP="002F2EE5">
      <w:pPr>
        <w:spacing w:line="480" w:lineRule="auto"/>
        <w:rPr>
          <w:rFonts w:ascii="Times New Roman" w:hAnsi="Times New Roman" w:cs="Times New Roman"/>
          <w:sz w:val="24"/>
          <w:szCs w:val="24"/>
        </w:rPr>
      </w:pPr>
    </w:p>
    <w:p w14:paraId="6B422D56" w14:textId="77777777" w:rsidR="00EB1D1D" w:rsidRPr="00E8481C" w:rsidRDefault="00EB1D1D" w:rsidP="002F2EE5">
      <w:pPr>
        <w:spacing w:line="480" w:lineRule="auto"/>
        <w:rPr>
          <w:rFonts w:ascii="Times New Roman" w:hAnsi="Times New Roman" w:cs="Times New Roman"/>
          <w:b/>
          <w:bCs/>
          <w:sz w:val="24"/>
          <w:szCs w:val="24"/>
        </w:rPr>
      </w:pPr>
      <w:r w:rsidRPr="00E8481C">
        <w:rPr>
          <w:rFonts w:ascii="Times New Roman" w:hAnsi="Times New Roman" w:cs="Times New Roman"/>
          <w:b/>
          <w:bCs/>
          <w:sz w:val="24"/>
          <w:szCs w:val="24"/>
        </w:rPr>
        <w:br w:type="page"/>
      </w:r>
    </w:p>
    <w:p w14:paraId="3BF53A09" w14:textId="7CFF5A8F" w:rsidR="002B7C77" w:rsidRPr="00E8481C" w:rsidRDefault="0092049B" w:rsidP="002F2EE5">
      <w:pPr>
        <w:spacing w:line="480" w:lineRule="auto"/>
        <w:jc w:val="center"/>
        <w:rPr>
          <w:rFonts w:ascii="Times New Roman" w:hAnsi="Times New Roman" w:cs="Times New Roman"/>
          <w:b/>
          <w:bCs/>
          <w:sz w:val="24"/>
          <w:szCs w:val="24"/>
        </w:rPr>
      </w:pPr>
      <w:r w:rsidRPr="00E8481C">
        <w:rPr>
          <w:rFonts w:ascii="Times New Roman" w:hAnsi="Times New Roman" w:cs="Times New Roman"/>
          <w:b/>
          <w:bCs/>
          <w:sz w:val="24"/>
          <w:szCs w:val="24"/>
        </w:rPr>
        <w:lastRenderedPageBreak/>
        <w:t>References</w:t>
      </w:r>
    </w:p>
    <w:p w14:paraId="472C39BA" w14:textId="77777777" w:rsidR="00CE129C" w:rsidRPr="00E8481C" w:rsidRDefault="00CE129C" w:rsidP="002F2EE5">
      <w:pPr>
        <w:spacing w:after="0" w:line="480" w:lineRule="auto"/>
        <w:ind w:left="720" w:hanging="720"/>
        <w:contextualSpacing/>
        <w:rPr>
          <w:rFonts w:ascii="Times New Roman" w:hAnsi="Times New Roman" w:cs="Times New Roman"/>
          <w:sz w:val="24"/>
          <w:szCs w:val="24"/>
        </w:rPr>
      </w:pPr>
      <w:proofErr w:type="spellStart"/>
      <w:r w:rsidRPr="00E8481C">
        <w:rPr>
          <w:rFonts w:ascii="Times New Roman" w:hAnsi="Times New Roman" w:cs="Times New Roman"/>
          <w:sz w:val="24"/>
          <w:szCs w:val="24"/>
          <w:shd w:val="clear" w:color="auto" w:fill="FFFFFF"/>
        </w:rPr>
        <w:t>Ekrami</w:t>
      </w:r>
      <w:proofErr w:type="spellEnd"/>
      <w:r w:rsidRPr="00E8481C">
        <w:rPr>
          <w:rFonts w:ascii="Times New Roman" w:hAnsi="Times New Roman" w:cs="Times New Roman"/>
          <w:sz w:val="24"/>
          <w:szCs w:val="24"/>
          <w:shd w:val="clear" w:color="auto" w:fill="FFFFFF"/>
        </w:rPr>
        <w:t>, F., Charandabi, S. M. A., Kheiroddin, J. B., &amp; Mirghafourvand, M. (2019). The effect of counselling on depression and anxiety of women with unplanned pregnancy: a randomized controlled trial. </w:t>
      </w:r>
      <w:r w:rsidRPr="00E8481C">
        <w:rPr>
          <w:rFonts w:ascii="Times New Roman" w:hAnsi="Times New Roman" w:cs="Times New Roman"/>
          <w:i/>
          <w:iCs/>
          <w:sz w:val="24"/>
          <w:szCs w:val="24"/>
          <w:shd w:val="clear" w:color="auto" w:fill="FFFFFF"/>
        </w:rPr>
        <w:t>Community mental health journal</w:t>
      </w:r>
      <w:r w:rsidRPr="00E8481C">
        <w:rPr>
          <w:rFonts w:ascii="Times New Roman" w:hAnsi="Times New Roman" w:cs="Times New Roman"/>
          <w:sz w:val="24"/>
          <w:szCs w:val="24"/>
          <w:shd w:val="clear" w:color="auto" w:fill="FFFFFF"/>
        </w:rPr>
        <w:t>, </w:t>
      </w:r>
      <w:r w:rsidRPr="00E8481C">
        <w:rPr>
          <w:rFonts w:ascii="Times New Roman" w:hAnsi="Times New Roman" w:cs="Times New Roman"/>
          <w:i/>
          <w:iCs/>
          <w:sz w:val="24"/>
          <w:szCs w:val="24"/>
          <w:shd w:val="clear" w:color="auto" w:fill="FFFFFF"/>
        </w:rPr>
        <w:t>55</w:t>
      </w:r>
      <w:r w:rsidRPr="00E8481C">
        <w:rPr>
          <w:rFonts w:ascii="Times New Roman" w:hAnsi="Times New Roman" w:cs="Times New Roman"/>
          <w:sz w:val="24"/>
          <w:szCs w:val="24"/>
          <w:shd w:val="clear" w:color="auto" w:fill="FFFFFF"/>
        </w:rPr>
        <w:t>(6), 1047-1056.</w:t>
      </w:r>
    </w:p>
    <w:p w14:paraId="06AF6EF0" w14:textId="77777777" w:rsidR="00CE129C" w:rsidRPr="00E8481C" w:rsidRDefault="00CE129C" w:rsidP="002F2EE5">
      <w:pPr>
        <w:spacing w:after="0" w:line="480" w:lineRule="auto"/>
        <w:ind w:left="720" w:hanging="720"/>
        <w:contextualSpacing/>
        <w:rPr>
          <w:rFonts w:ascii="Times New Roman" w:hAnsi="Times New Roman" w:cs="Times New Roman"/>
          <w:sz w:val="24"/>
          <w:szCs w:val="24"/>
        </w:rPr>
      </w:pPr>
      <w:r w:rsidRPr="00E8481C">
        <w:rPr>
          <w:rFonts w:ascii="Times New Roman" w:hAnsi="Times New Roman" w:cs="Times New Roman"/>
          <w:sz w:val="24"/>
          <w:szCs w:val="24"/>
          <w:shd w:val="clear" w:color="auto" w:fill="FFFFFF"/>
        </w:rPr>
        <w:t>Kantor, L., Levitz, N., &amp; Holstrom, A. (2020). Support for sex education and teenage pregnancy prevention programmes in the USA: results from a national survey of likely voters. </w:t>
      </w:r>
      <w:r w:rsidRPr="00E8481C">
        <w:rPr>
          <w:rFonts w:ascii="Times New Roman" w:hAnsi="Times New Roman" w:cs="Times New Roman"/>
          <w:i/>
          <w:iCs/>
          <w:sz w:val="24"/>
          <w:szCs w:val="24"/>
          <w:shd w:val="clear" w:color="auto" w:fill="FFFFFF"/>
        </w:rPr>
        <w:t>Sex Education</w:t>
      </w:r>
      <w:r w:rsidRPr="00E8481C">
        <w:rPr>
          <w:rFonts w:ascii="Times New Roman" w:hAnsi="Times New Roman" w:cs="Times New Roman"/>
          <w:sz w:val="24"/>
          <w:szCs w:val="24"/>
          <w:shd w:val="clear" w:color="auto" w:fill="FFFFFF"/>
        </w:rPr>
        <w:t>, </w:t>
      </w:r>
      <w:r w:rsidRPr="00E8481C">
        <w:rPr>
          <w:rFonts w:ascii="Times New Roman" w:hAnsi="Times New Roman" w:cs="Times New Roman"/>
          <w:i/>
          <w:iCs/>
          <w:sz w:val="24"/>
          <w:szCs w:val="24"/>
          <w:shd w:val="clear" w:color="auto" w:fill="FFFFFF"/>
        </w:rPr>
        <w:t>20</w:t>
      </w:r>
      <w:r w:rsidRPr="00E8481C">
        <w:rPr>
          <w:rFonts w:ascii="Times New Roman" w:hAnsi="Times New Roman" w:cs="Times New Roman"/>
          <w:sz w:val="24"/>
          <w:szCs w:val="24"/>
          <w:shd w:val="clear" w:color="auto" w:fill="FFFFFF"/>
        </w:rPr>
        <w:t>(3), 239-251.</w:t>
      </w:r>
    </w:p>
    <w:p w14:paraId="133FA2EA" w14:textId="77777777" w:rsidR="00CE129C" w:rsidRPr="00E8481C" w:rsidRDefault="00CE129C" w:rsidP="002F2EE5">
      <w:pPr>
        <w:spacing w:after="0" w:line="480" w:lineRule="auto"/>
        <w:ind w:left="720" w:hanging="720"/>
        <w:contextualSpacing/>
        <w:rPr>
          <w:rFonts w:ascii="Times New Roman" w:hAnsi="Times New Roman" w:cs="Times New Roman"/>
          <w:sz w:val="24"/>
          <w:szCs w:val="24"/>
          <w:shd w:val="clear" w:color="auto" w:fill="FFFFFF"/>
        </w:rPr>
      </w:pPr>
      <w:r w:rsidRPr="00E8481C">
        <w:rPr>
          <w:rFonts w:ascii="Times New Roman" w:hAnsi="Times New Roman" w:cs="Times New Roman"/>
          <w:sz w:val="24"/>
          <w:szCs w:val="24"/>
        </w:rPr>
        <w:t xml:space="preserve"> </w:t>
      </w:r>
      <w:r w:rsidRPr="00E8481C">
        <w:rPr>
          <w:rFonts w:ascii="Times New Roman" w:hAnsi="Times New Roman" w:cs="Times New Roman"/>
          <w:sz w:val="24"/>
          <w:szCs w:val="24"/>
          <w:shd w:val="clear" w:color="auto" w:fill="FFFFFF"/>
        </w:rPr>
        <w:t>Thorndike, A. N., Bright, O. J. M., Dimond, M. A., Fishman, R., &amp; Levy, D. E. (2017). Choice architecture to promote fruit and vegetable purchases by families participating in the Special Supplemental Program for Women, Infants, and Children (WIC): randomized corner store pilot study. </w:t>
      </w:r>
      <w:r w:rsidRPr="00E8481C">
        <w:rPr>
          <w:rFonts w:ascii="Times New Roman" w:hAnsi="Times New Roman" w:cs="Times New Roman"/>
          <w:i/>
          <w:iCs/>
          <w:sz w:val="24"/>
          <w:szCs w:val="24"/>
          <w:shd w:val="clear" w:color="auto" w:fill="FFFFFF"/>
        </w:rPr>
        <w:t>Public health nutrition</w:t>
      </w:r>
      <w:r w:rsidRPr="00E8481C">
        <w:rPr>
          <w:rFonts w:ascii="Times New Roman" w:hAnsi="Times New Roman" w:cs="Times New Roman"/>
          <w:sz w:val="24"/>
          <w:szCs w:val="24"/>
          <w:shd w:val="clear" w:color="auto" w:fill="FFFFFF"/>
        </w:rPr>
        <w:t>, </w:t>
      </w:r>
      <w:r w:rsidRPr="00E8481C">
        <w:rPr>
          <w:rFonts w:ascii="Times New Roman" w:hAnsi="Times New Roman" w:cs="Times New Roman"/>
          <w:i/>
          <w:iCs/>
          <w:sz w:val="24"/>
          <w:szCs w:val="24"/>
          <w:shd w:val="clear" w:color="auto" w:fill="FFFFFF"/>
        </w:rPr>
        <w:t>20</w:t>
      </w:r>
      <w:r w:rsidRPr="00E8481C">
        <w:rPr>
          <w:rFonts w:ascii="Times New Roman" w:hAnsi="Times New Roman" w:cs="Times New Roman"/>
          <w:sz w:val="24"/>
          <w:szCs w:val="24"/>
          <w:shd w:val="clear" w:color="auto" w:fill="FFFFFF"/>
        </w:rPr>
        <w:t>(7), 1297-1305.</w:t>
      </w:r>
    </w:p>
    <w:sectPr w:rsidR="00CE129C" w:rsidRPr="00E8481C" w:rsidSect="00CE129C">
      <w:headerReference w:type="default" r:id="rId6"/>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8A8CDB" w14:textId="77777777" w:rsidR="006B4F26" w:rsidRDefault="006B4F26" w:rsidP="00CE129C">
      <w:pPr>
        <w:spacing w:after="0" w:line="240" w:lineRule="auto"/>
      </w:pPr>
      <w:r>
        <w:separator/>
      </w:r>
    </w:p>
  </w:endnote>
  <w:endnote w:type="continuationSeparator" w:id="0">
    <w:p w14:paraId="50533012" w14:textId="77777777" w:rsidR="006B4F26" w:rsidRDefault="006B4F26" w:rsidP="00CE12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39BBCF" w14:textId="77777777" w:rsidR="006B4F26" w:rsidRDefault="006B4F26" w:rsidP="00CE129C">
      <w:pPr>
        <w:spacing w:after="0" w:line="240" w:lineRule="auto"/>
      </w:pPr>
      <w:r>
        <w:separator/>
      </w:r>
    </w:p>
  </w:footnote>
  <w:footnote w:type="continuationSeparator" w:id="0">
    <w:p w14:paraId="0EA9D347" w14:textId="77777777" w:rsidR="006B4F26" w:rsidRDefault="006B4F26" w:rsidP="00CE129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55092788"/>
      <w:docPartObj>
        <w:docPartGallery w:val="Page Numbers (Top of Page)"/>
        <w:docPartUnique/>
      </w:docPartObj>
    </w:sdtPr>
    <w:sdtEndPr>
      <w:rPr>
        <w:rFonts w:ascii="Times New Roman" w:hAnsi="Times New Roman" w:cs="Times New Roman"/>
        <w:noProof/>
        <w:sz w:val="24"/>
        <w:szCs w:val="24"/>
      </w:rPr>
    </w:sdtEndPr>
    <w:sdtContent>
      <w:p w14:paraId="4DD088E4" w14:textId="7B742819" w:rsidR="00CE129C" w:rsidRPr="00CE129C" w:rsidRDefault="00CE129C" w:rsidP="00CE129C">
        <w:pPr>
          <w:pStyle w:val="Header"/>
          <w:spacing w:line="480" w:lineRule="auto"/>
          <w:jc w:val="right"/>
          <w:rPr>
            <w:rFonts w:ascii="Times New Roman" w:hAnsi="Times New Roman" w:cs="Times New Roman"/>
            <w:sz w:val="24"/>
            <w:szCs w:val="24"/>
          </w:rPr>
        </w:pPr>
        <w:r w:rsidRPr="00CE129C">
          <w:rPr>
            <w:rFonts w:ascii="Times New Roman" w:hAnsi="Times New Roman" w:cs="Times New Roman"/>
            <w:sz w:val="24"/>
            <w:szCs w:val="24"/>
          </w:rPr>
          <w:fldChar w:fldCharType="begin"/>
        </w:r>
        <w:r w:rsidRPr="00CE129C">
          <w:rPr>
            <w:rFonts w:ascii="Times New Roman" w:hAnsi="Times New Roman" w:cs="Times New Roman"/>
            <w:sz w:val="24"/>
            <w:szCs w:val="24"/>
          </w:rPr>
          <w:instrText xml:space="preserve"> PAGE   \* MERGEFORMAT </w:instrText>
        </w:r>
        <w:r w:rsidRPr="00CE129C">
          <w:rPr>
            <w:rFonts w:ascii="Times New Roman" w:hAnsi="Times New Roman" w:cs="Times New Roman"/>
            <w:sz w:val="24"/>
            <w:szCs w:val="24"/>
          </w:rPr>
          <w:fldChar w:fldCharType="separate"/>
        </w:r>
        <w:r w:rsidR="002F2EE5">
          <w:rPr>
            <w:rFonts w:ascii="Times New Roman" w:hAnsi="Times New Roman" w:cs="Times New Roman"/>
            <w:noProof/>
            <w:sz w:val="24"/>
            <w:szCs w:val="24"/>
          </w:rPr>
          <w:t>1</w:t>
        </w:r>
        <w:r w:rsidRPr="00CE129C">
          <w:rPr>
            <w:rFonts w:ascii="Times New Roman" w:hAnsi="Times New Roman" w:cs="Times New Roman"/>
            <w:noProof/>
            <w:sz w:val="24"/>
            <w:szCs w:val="24"/>
          </w:rPr>
          <w:fldChar w:fldCharType="end"/>
        </w:r>
      </w:p>
    </w:sdtContent>
  </w:sdt>
  <w:p w14:paraId="31999F2E" w14:textId="77777777" w:rsidR="00CE129C" w:rsidRDefault="00CE129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6BEF"/>
    <w:rsid w:val="001750A2"/>
    <w:rsid w:val="002B7C77"/>
    <w:rsid w:val="002F2EE5"/>
    <w:rsid w:val="005268FD"/>
    <w:rsid w:val="006B4F26"/>
    <w:rsid w:val="007E62ED"/>
    <w:rsid w:val="00914BE0"/>
    <w:rsid w:val="0092049B"/>
    <w:rsid w:val="00BD01C8"/>
    <w:rsid w:val="00BF1DAB"/>
    <w:rsid w:val="00CE129C"/>
    <w:rsid w:val="00DD6BEF"/>
    <w:rsid w:val="00E8481C"/>
    <w:rsid w:val="00EB1D1D"/>
    <w:rsid w:val="00FE3E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DE58C"/>
  <w15:chartTrackingRefBased/>
  <w15:docId w15:val="{C9D6CB6A-768F-4600-AF94-3952E81B5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12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129C"/>
  </w:style>
  <w:style w:type="paragraph" w:styleId="Footer">
    <w:name w:val="footer"/>
    <w:basedOn w:val="Normal"/>
    <w:link w:val="FooterChar"/>
    <w:uiPriority w:val="99"/>
    <w:unhideWhenUsed/>
    <w:rsid w:val="00CE12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12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563</Words>
  <Characters>3215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Titus Kemoi</dc:creator>
  <cp:lastModifiedBy>LAPTOP</cp:lastModifiedBy>
  <cp:revision>7</cp:revision>
  <dcterms:created xsi:type="dcterms:W3CDTF">2021-01-28T10:16:00Z</dcterms:created>
  <dcterms:modified xsi:type="dcterms:W3CDTF">2021-01-28T11:23:00Z</dcterms:modified>
</cp:coreProperties>
</file>